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601" w:rsidRPr="00F0705E" w:rsidRDefault="00DB5601" w:rsidP="00DB5601">
      <w:pPr>
        <w:jc w:val="right"/>
        <w:rPr>
          <w:rFonts w:ascii="Times New Roman" w:hAnsi="Times New Roman" w:cs="Times New Roman"/>
        </w:rPr>
      </w:pPr>
      <w:r w:rsidRPr="00F0705E">
        <w:rPr>
          <w:rFonts w:ascii="Times New Roman" w:hAnsi="Times New Roman" w:cs="Times New Roman"/>
        </w:rPr>
        <w:t>Sena Tepebağlı</w:t>
      </w:r>
    </w:p>
    <w:p w:rsidR="00DB5601" w:rsidRPr="00F0705E" w:rsidRDefault="00DB5601" w:rsidP="00DB5601">
      <w:pPr>
        <w:jc w:val="center"/>
        <w:rPr>
          <w:rFonts w:ascii="Times New Roman" w:hAnsi="Times New Roman" w:cs="Times New Roman"/>
          <w:b/>
          <w:sz w:val="32"/>
        </w:rPr>
      </w:pPr>
      <w:r w:rsidRPr="00F0705E">
        <w:rPr>
          <w:rFonts w:ascii="Times New Roman" w:hAnsi="Times New Roman" w:cs="Times New Roman"/>
          <w:b/>
          <w:sz w:val="32"/>
        </w:rPr>
        <w:t>Filling in the Blanks</w:t>
      </w:r>
    </w:p>
    <w:p w:rsidR="00DB5601" w:rsidRPr="00F0705E" w:rsidRDefault="00DB5601" w:rsidP="00DB5601">
      <w:pPr>
        <w:spacing w:line="480" w:lineRule="auto"/>
        <w:ind w:firstLine="851"/>
        <w:rPr>
          <w:rFonts w:ascii="Times New Roman" w:hAnsi="Times New Roman" w:cs="Times New Roman"/>
          <w:b/>
          <w:sz w:val="24"/>
          <w:u w:val="single"/>
        </w:rPr>
      </w:pPr>
      <w:r w:rsidRPr="00F0705E">
        <w:rPr>
          <w:rFonts w:ascii="Times New Roman" w:hAnsi="Times New Roman" w:cs="Times New Roman"/>
          <w:b/>
          <w:sz w:val="24"/>
          <w:u w:val="single"/>
        </w:rPr>
        <w:t>Description</w:t>
      </w:r>
    </w:p>
    <w:p w:rsidR="00DB5601" w:rsidRPr="00F0705E" w:rsidRDefault="00DB5601" w:rsidP="00DB5601">
      <w:pPr>
        <w:spacing w:line="480" w:lineRule="auto"/>
        <w:ind w:firstLine="851"/>
        <w:rPr>
          <w:rFonts w:ascii="Times New Roman" w:hAnsi="Times New Roman" w:cs="Times New Roman"/>
          <w:sz w:val="24"/>
        </w:rPr>
      </w:pPr>
      <w:r w:rsidRPr="00F0705E">
        <w:rPr>
          <w:rFonts w:ascii="Times New Roman" w:hAnsi="Times New Roman" w:cs="Times New Roman"/>
          <w:sz w:val="24"/>
        </w:rPr>
        <w:t>I use cloze technique in this activity which can develop children’s metalinguistic awareness.</w:t>
      </w:r>
      <w:bookmarkStart w:id="0" w:name="_GoBack"/>
      <w:bookmarkEnd w:id="0"/>
    </w:p>
    <w:p w:rsidR="00DB5601" w:rsidRPr="00F0705E" w:rsidRDefault="00DB5601" w:rsidP="00DB5601">
      <w:pPr>
        <w:spacing w:line="480" w:lineRule="auto"/>
        <w:ind w:firstLine="851"/>
        <w:rPr>
          <w:rFonts w:ascii="Times New Roman" w:hAnsi="Times New Roman" w:cs="Times New Roman"/>
          <w:b/>
          <w:sz w:val="24"/>
          <w:u w:val="single"/>
        </w:rPr>
      </w:pPr>
      <w:r w:rsidRPr="00F0705E">
        <w:rPr>
          <w:rFonts w:ascii="Times New Roman" w:hAnsi="Times New Roman" w:cs="Times New Roman"/>
          <w:b/>
          <w:sz w:val="24"/>
          <w:u w:val="single"/>
        </w:rPr>
        <w:t>Aim</w:t>
      </w:r>
    </w:p>
    <w:p w:rsidR="00DB5601" w:rsidRPr="00F0705E" w:rsidRDefault="00DB5601" w:rsidP="00DB5601">
      <w:pPr>
        <w:spacing w:line="480" w:lineRule="auto"/>
        <w:ind w:firstLine="851"/>
        <w:rPr>
          <w:rFonts w:ascii="Times New Roman" w:hAnsi="Times New Roman" w:cs="Times New Roman"/>
          <w:sz w:val="24"/>
        </w:rPr>
      </w:pPr>
      <w:r w:rsidRPr="00F0705E">
        <w:rPr>
          <w:rFonts w:ascii="Times New Roman" w:hAnsi="Times New Roman" w:cs="Times New Roman"/>
          <w:sz w:val="24"/>
        </w:rPr>
        <w:t xml:space="preserve">Children in kindergarten ages should know the difference between letters, words, sentences and punctuations. However, because every child is unique, we cannot expect these from all children. If we want to teach thereotical things like metalinguistics to every child, we can use games for it. </w:t>
      </w:r>
    </w:p>
    <w:p w:rsidR="00682A3C" w:rsidRDefault="00DB5601"/>
    <w:sectPr w:rsidR="00682A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42D6C"/>
    <w:multiLevelType w:val="hybridMultilevel"/>
    <w:tmpl w:val="821831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D2"/>
    <w:rsid w:val="000A388C"/>
    <w:rsid w:val="00431BD2"/>
    <w:rsid w:val="0083418A"/>
    <w:rsid w:val="00D968FC"/>
    <w:rsid w:val="00DB56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601"/>
    <w:rPr>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56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601"/>
    <w:rPr>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5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376</Characters>
  <Application>Microsoft Office Word</Application>
  <DocSecurity>0</DocSecurity>
  <Lines>3</Lines>
  <Paragraphs>1</Paragraphs>
  <ScaleCrop>false</ScaleCrop>
  <Company>-=[By NeC]=-</Company>
  <LinksUpToDate>false</LinksUpToDate>
  <CharactersWithSpaces>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2019-04-16T10:47:00Z</dcterms:created>
  <dcterms:modified xsi:type="dcterms:W3CDTF">2019-04-16T10:47:00Z</dcterms:modified>
</cp:coreProperties>
</file>